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9C" w:rsidRPr="00122F9C" w:rsidRDefault="00F11AAE" w:rsidP="00122F9C">
      <w:pPr>
        <w:spacing w:line="240" w:lineRule="auto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Залалетдинов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Жаудат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Махмутович</w:t>
      </w:r>
      <w:proofErr w:type="spellEnd"/>
      <w:r w:rsidR="007B658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член</w:t>
      </w:r>
      <w:r w:rsidR="00122F9C" w:rsidRPr="00122F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постоянной депутатской комиссии по бюджету, налогам и финансам Совета Новошешминского муниципального района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Рес</w:t>
      </w:r>
      <w:r w:rsidR="007B658A">
        <w:rPr>
          <w:rFonts w:ascii="Times New Roman" w:eastAsia="Calibri" w:hAnsi="Times New Roman" w:cs="Times New Roman"/>
          <w:b/>
          <w:i/>
          <w:sz w:val="28"/>
          <w:szCs w:val="28"/>
        </w:rPr>
        <w:t>публики Татарстан, Глава Акбурин</w:t>
      </w:r>
      <w:bookmarkStart w:id="0" w:name="_GoBack"/>
      <w:bookmarkEnd w:id="0"/>
      <w:r w:rsidR="00122F9C" w:rsidRPr="00122F9C">
        <w:rPr>
          <w:rFonts w:ascii="Times New Roman" w:eastAsia="Calibri" w:hAnsi="Times New Roman" w:cs="Times New Roman"/>
          <w:b/>
          <w:i/>
          <w:sz w:val="28"/>
          <w:szCs w:val="28"/>
        </w:rPr>
        <w:t>ского СП Новошешминского муниципального района Республики Татарстан</w:t>
      </w:r>
    </w:p>
    <w:p w:rsidR="00122F9C" w:rsidRDefault="00122F9C" w:rsidP="00122F9C">
      <w:pPr>
        <w:spacing w:line="240" w:lineRule="auto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</w:p>
    <w:p w:rsidR="001926D1" w:rsidRPr="00122F9C" w:rsidRDefault="001926D1" w:rsidP="00122F9C">
      <w:pPr>
        <w:spacing w:line="240" w:lineRule="auto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Хөрмәтле президиум, хөрмәтле депутатлар!</w:t>
      </w:r>
    </w:p>
    <w:p w:rsidR="00370BD4" w:rsidRPr="00122F9C" w:rsidRDefault="005C21D9" w:rsidP="00122F9C">
      <w:pPr>
        <w:spacing w:line="240" w:lineRule="auto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депутаты</w:t>
      </w:r>
      <w:r w:rsidR="001926D1" w:rsidRPr="00122F9C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, президиум, приглашенные</w:t>
      </w:r>
      <w:r w:rsidRPr="00122F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E11196" w:rsidRPr="007B658A" w:rsidRDefault="00E11196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A49" w:rsidRPr="00122F9C" w:rsidRDefault="004E4DEA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Рөхсәт итегез, 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кыскача гына 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сезне Акбуре авыл җирлегенең 2021</w:t>
      </w:r>
      <w:r w:rsidR="006B5DC3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елгы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бю</w:t>
      </w:r>
      <w:r w:rsidR="006B5DC3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джет</w:t>
      </w:r>
      <w:r w:rsidR="001B666F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ның үтәлеше</w:t>
      </w:r>
      <w:r w:rsidR="006B5DC3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белән таны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штырырга. Акбуре авыл җирлеге бюджеты 2021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елда  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3146,6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мең сум тәшкил итте. Аларның төп өлеше авыл җирлеге хезмәткәрләренә хезмәт хакы түләү-  1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130</w:t>
      </w:r>
      <w:r w:rsidR="006B5DC3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мең с</w:t>
      </w:r>
      <w:r w:rsidR="006B5DC3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у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м, урам утларын өчен  түләү- 770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мең сум һәм милеккә салым түләү 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–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232,9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мең сум тәшкил итә. Куелган бурычларны тормышка ашыру өчен шактый акча кирәк. 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Шуның белән бәйле рәвештә Акбуре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авыл җирлеге бюджеты икенче укылышта 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4 7126</w:t>
      </w:r>
      <w:r w:rsidR="00CA3AE2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сумга үзгәртелде. Аның 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2114,7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сумы үз керемнәребез. Дотация-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2597,9</w:t>
      </w:r>
      <w:r w:rsidR="00CA3AE2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сум тәшкил итә.</w:t>
      </w:r>
    </w:p>
    <w:p w:rsidR="00766A49" w:rsidRPr="00122F9C" w:rsidRDefault="00766A49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Авыл җирлеге территориясен төзекләндерү өчен халык үз</w:t>
      </w:r>
      <w:r w:rsidR="00BB7C00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ара</w:t>
      </w:r>
      <w:r w:rsidR="00B3247C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BB7C00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салым</w:t>
      </w:r>
      <w:r w:rsidR="00B3247C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программасы</w:t>
      </w:r>
      <w:r w:rsidR="00BB7C00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нда актив </w:t>
      </w: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катнаша.</w:t>
      </w:r>
    </w:p>
    <w:p w:rsidR="00766A49" w:rsidRPr="00122F9C" w:rsidRDefault="00F11AAE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Акбуре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авыл җирлеге территориясендә үткәрелгән референдум</w:t>
      </w:r>
      <w:r w:rsidR="00CA3AE2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(халык жыены)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нигезендә халыктан барлыгы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188,3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сум күләмендә акча җыелды. Дәүләт т</w:t>
      </w:r>
      <w:r w:rsidR="00CA3AE2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араф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ыннан әлеге суммага өстәп 753,2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сум субсидия бирелде. </w:t>
      </w:r>
    </w:p>
    <w:p w:rsidR="008C619D" w:rsidRPr="00122F9C" w:rsidRDefault="00F11AAE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Акбуре</w:t>
      </w:r>
      <w:r w:rsidR="00CA3AE2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авыл җирлеген</w:t>
      </w:r>
      <w:r w:rsidR="00D40B95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дә 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1</w:t>
      </w:r>
      <w:r w:rsidR="00D40B95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елда үзарасалым акчасы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941,5 т.р</w:t>
      </w:r>
      <w:r w:rsidR="00D40B95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сум</w:t>
      </w:r>
      <w:r w:rsidR="00766A4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D40B95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акчаның күп өлеше </w:t>
      </w:r>
      <w:r w:rsidR="004E4DE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Октябрь</w:t>
      </w:r>
      <w:r w:rsidR="00FF36CD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урамы</w:t>
      </w:r>
      <w:r w:rsidR="00D40B95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на юл төзүгә тотылды.</w:t>
      </w:r>
    </w:p>
    <w:p w:rsidR="008C619D" w:rsidRPr="00122F9C" w:rsidRDefault="008C619D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FF36CD" w:rsidRPr="00122F9C" w:rsidRDefault="00FF36CD" w:rsidP="00F11AAE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(сатып алу, ташу, вак та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ш җәю, эшләр өчен түләү);-595,0 т.р</w:t>
      </w: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сум</w:t>
      </w:r>
    </w:p>
    <w:p w:rsidR="00FF36CD" w:rsidRPr="00122F9C" w:rsidRDefault="00FF36CD" w:rsidP="00122F9C">
      <w:pPr>
        <w:spacing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 юлларны кардан 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чистарту;- 75</w:t>
      </w: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000,0 сум</w:t>
      </w:r>
    </w:p>
    <w:p w:rsidR="00F11AAE" w:rsidRPr="00122F9C" w:rsidRDefault="00FF36CD" w:rsidP="00122F9C">
      <w:pPr>
        <w:spacing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 җәйге вакытта территорияне чабу (ягулык-майлау материаллары, запас частьләр сатып алу, эшләр һәм килешү буенча 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х</w:t>
      </w:r>
      <w:r w:rsidR="004E4DE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езмәт күрсәтүләр өчен түләү)-75</w:t>
      </w:r>
      <w:r w:rsidR="00F11AAE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000 сум</w:t>
      </w:r>
    </w:p>
    <w:p w:rsidR="00FF36CD" w:rsidRDefault="00FF36CD" w:rsidP="00122F9C">
      <w:pPr>
        <w:spacing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- объектларга һәм су белән тәэмин итү системасына хезмәт күрсәтү һәм агымдагы ремонт (материал сатып алу, агымдагы ремонт, өзеклекләрне бетерү, килешү буенча эш өчен түләү, шул исәптән</w:t>
      </w:r>
      <w:r w:rsidR="004E4DE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суктыру операторына да)-110000,0 сум </w:t>
      </w:r>
    </w:p>
    <w:p w:rsidR="004E4DEA" w:rsidRPr="00122F9C" w:rsidRDefault="004E4DEA" w:rsidP="00122F9C">
      <w:pPr>
        <w:spacing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С.Башта  86500 сум</w:t>
      </w:r>
    </w:p>
    <w:p w:rsidR="00820BBA" w:rsidRPr="00122F9C" w:rsidRDefault="00146EB6" w:rsidP="00122F9C">
      <w:pPr>
        <w:spacing w:before="24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820BBA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Ләкин шуңа да карамастан күп кенә проблемаларны хәл итү өчен авыл советы бюджетында акча җитеп бетми.</w:t>
      </w:r>
    </w:p>
    <w:p w:rsidR="001B666F" w:rsidRPr="00122F9C" w:rsidRDefault="00820BBA" w:rsidP="00122F9C">
      <w:pPr>
        <w:spacing w:before="24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1) </w:t>
      </w:r>
      <w:r w:rsidR="001B666F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Җирлек торак пункты чикләрендә беренчел янгын куркынычсызлыгы чараларын тәэмин итү, шул исәптән</w:t>
      </w:r>
    </w:p>
    <w:p w:rsidR="00820BBA" w:rsidRPr="00122F9C" w:rsidRDefault="00820BBA" w:rsidP="00122F9C">
      <w:pPr>
        <w:tabs>
          <w:tab w:val="left" w:pos="709"/>
          <w:tab w:val="left" w:pos="3630"/>
        </w:tabs>
        <w:spacing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- </w:t>
      </w:r>
      <w:r w:rsidR="004E4DE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Акбуре</w:t>
      </w:r>
      <w:r w:rsidR="0002366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авылы территориясендә янгын вакытында кешеләргә хәбәр итү өчен тавыш сигнализациясе булу белән тәэмин итү–200 мең сум</w:t>
      </w: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;</w:t>
      </w:r>
    </w:p>
    <w:p w:rsidR="00820BBA" w:rsidRPr="00122F9C" w:rsidRDefault="00820BBA" w:rsidP="00122F9C">
      <w:pPr>
        <w:tabs>
          <w:tab w:val="left" w:pos="709"/>
          <w:tab w:val="left" w:pos="3630"/>
        </w:tabs>
        <w:spacing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lastRenderedPageBreak/>
        <w:t>-</w:t>
      </w:r>
      <w:r w:rsidR="004E4DE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Солчэ Баш авылында</w:t>
      </w: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02366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елның теләсә кайсы вакытында янгын техникасын урнаштыру һәм су алу өчен 12х12 метрдан да ким булмаган каты өслекле мәйданчыклар (пирслар) белән подъездлар төзү – 200 мең сум</w:t>
      </w: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;</w:t>
      </w:r>
    </w:p>
    <w:p w:rsidR="00820BBA" w:rsidRPr="00122F9C" w:rsidRDefault="004E4DEA" w:rsidP="00122F9C">
      <w:pPr>
        <w:spacing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2</w:t>
      </w:r>
      <w:r w:rsidR="00820BBA" w:rsidRPr="00122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023669" w:rsidRPr="00122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гидротехник </w:t>
      </w:r>
      <w:proofErr w:type="spellStart"/>
      <w:r w:rsidR="00023669" w:rsidRPr="00122F9C">
        <w:rPr>
          <w:rFonts w:ascii="Times New Roman" w:hAnsi="Times New Roman" w:cs="Times New Roman"/>
          <w:color w:val="000000" w:themeColor="text1"/>
          <w:sz w:val="28"/>
          <w:szCs w:val="28"/>
        </w:rPr>
        <w:t>корылмаларга</w:t>
      </w:r>
      <w:proofErr w:type="spellEnd"/>
      <w:r w:rsidR="00023669" w:rsidRPr="00122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лицензия </w:t>
      </w:r>
      <w:proofErr w:type="spellStart"/>
      <w:r w:rsidR="00023669" w:rsidRPr="00122F9C">
        <w:rPr>
          <w:rFonts w:ascii="Times New Roman" w:hAnsi="Times New Roman" w:cs="Times New Roman"/>
          <w:color w:val="000000" w:themeColor="text1"/>
          <w:sz w:val="28"/>
          <w:szCs w:val="28"/>
        </w:rPr>
        <w:t>алды</w:t>
      </w:r>
      <w:proofErr w:type="spellEnd"/>
      <w:r w:rsidR="00B3247C" w:rsidRPr="00122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669" w:rsidRPr="00122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экспертизасы-300 </w:t>
      </w:r>
      <w:r w:rsidR="0002366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мең сум</w:t>
      </w:r>
      <w:r w:rsidR="00717C3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нан 5 корылмага</w:t>
      </w:r>
      <w:r w:rsidR="00023669"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</w:p>
    <w:p w:rsidR="00820BBA" w:rsidRPr="00122F9C" w:rsidRDefault="00717C31" w:rsidP="007B658A">
      <w:pPr>
        <w:spacing w:before="24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>Террорга</w:t>
      </w:r>
      <w:proofErr w:type="spellEnd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>каршы</w:t>
      </w:r>
      <w:proofErr w:type="spellEnd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>чараларга</w:t>
      </w:r>
      <w:proofErr w:type="spellEnd"/>
      <w:proofErr w:type="gramEnd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>акча</w:t>
      </w:r>
      <w:proofErr w:type="spellEnd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>каралмаган</w:t>
      </w:r>
      <w:proofErr w:type="spellEnd"/>
      <w:r w:rsidR="007B65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669" w:rsidRDefault="00023669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Сүземне йомгаклап шуны әйтәсе килә, барлык проблемалар да әкренләп хәл ителә. Шуңа күрә төшенкелеккә бирелмичә алга таба да уртак максатларга ирешү өчен барлык көчне куеп эшләргә кирәк!</w:t>
      </w:r>
    </w:p>
    <w:p w:rsidR="00F11AAE" w:rsidRDefault="004E4DEA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</w:p>
    <w:p w:rsidR="004E4DEA" w:rsidRDefault="00717C31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</w:t>
      </w:r>
      <w:r w:rsidR="007B658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В заключение</w:t>
      </w:r>
      <w:r w:rsidR="004E4DE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хочу добавить, в целом бюджет Новошешминского муниципального района РТ на 2022 и на плановый период 2023 -2024 года , хотя нам всегда и везде средств не хватает , оринтериванный на обеспечение стабильности нацеленности расходов бюджета на конечный результат , повышение качетсва жизни наших жителей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, учитывая  все недостатки и  достижения.</w:t>
      </w:r>
    </w:p>
    <w:p w:rsidR="00717C31" w:rsidRDefault="00717C31" w:rsidP="00717C3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Являясь членом депутатской комиссии по бюджету , налогам и финансам хочу заявить ,что проект бюджета  Новошешминского муниципального района РТ</w:t>
      </w:r>
      <w:r w:rsidRPr="00717C3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на 2022 и на плановый период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023 -2024 год был рассмотрен на депутатской комиссии , обсуждён .</w:t>
      </w:r>
    </w:p>
    <w:p w:rsidR="00717C31" w:rsidRDefault="00717C31" w:rsidP="00717C3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Уважаемые депутаты!  Предлагаем одобрить и утвердить представленный проект о бюджете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на 2022 и на плановый период 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023 -2024 год.</w:t>
      </w:r>
    </w:p>
    <w:p w:rsidR="00717C31" w:rsidRDefault="00717C31" w:rsidP="00717C31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F11AAE" w:rsidRPr="00122F9C" w:rsidRDefault="00F11AAE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Ихтибарыгыз очен рэхмэт!</w:t>
      </w:r>
    </w:p>
    <w:p w:rsidR="00023669" w:rsidRPr="00122F9C" w:rsidRDefault="00023669" w:rsidP="00122F9C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122F9C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Спасибо за внимание!</w:t>
      </w:r>
    </w:p>
    <w:p w:rsidR="001C024E" w:rsidRPr="001C024E" w:rsidRDefault="001C024E" w:rsidP="001C024E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</w:p>
    <w:sectPr w:rsidR="001C024E" w:rsidRPr="001C024E" w:rsidSect="00122F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819"/>
    <w:multiLevelType w:val="hybridMultilevel"/>
    <w:tmpl w:val="17F8C5FC"/>
    <w:lvl w:ilvl="0" w:tplc="C11E530A">
      <w:start w:val="1"/>
      <w:numFmt w:val="decimal"/>
      <w:lvlText w:val="%1)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D9"/>
    <w:rsid w:val="000116E4"/>
    <w:rsid w:val="00023669"/>
    <w:rsid w:val="000705DE"/>
    <w:rsid w:val="00122F9C"/>
    <w:rsid w:val="00146EB6"/>
    <w:rsid w:val="001926D1"/>
    <w:rsid w:val="001B666F"/>
    <w:rsid w:val="001C024E"/>
    <w:rsid w:val="00233DD5"/>
    <w:rsid w:val="002C1088"/>
    <w:rsid w:val="00312B88"/>
    <w:rsid w:val="00370BD4"/>
    <w:rsid w:val="00452D04"/>
    <w:rsid w:val="004A50DA"/>
    <w:rsid w:val="004E4DEA"/>
    <w:rsid w:val="0055598B"/>
    <w:rsid w:val="00562164"/>
    <w:rsid w:val="00592E56"/>
    <w:rsid w:val="005A29B7"/>
    <w:rsid w:val="005C21D9"/>
    <w:rsid w:val="00637F72"/>
    <w:rsid w:val="006B5DC3"/>
    <w:rsid w:val="00717C31"/>
    <w:rsid w:val="00736976"/>
    <w:rsid w:val="00744F38"/>
    <w:rsid w:val="00765C77"/>
    <w:rsid w:val="00766A49"/>
    <w:rsid w:val="007B658A"/>
    <w:rsid w:val="007C20FC"/>
    <w:rsid w:val="007D28AF"/>
    <w:rsid w:val="00820BBA"/>
    <w:rsid w:val="00853374"/>
    <w:rsid w:val="008613ED"/>
    <w:rsid w:val="008975F0"/>
    <w:rsid w:val="008C619D"/>
    <w:rsid w:val="009C7FE4"/>
    <w:rsid w:val="009E64E9"/>
    <w:rsid w:val="00A578DE"/>
    <w:rsid w:val="00B3247C"/>
    <w:rsid w:val="00BB7C00"/>
    <w:rsid w:val="00C00D48"/>
    <w:rsid w:val="00C154C0"/>
    <w:rsid w:val="00CA3AE2"/>
    <w:rsid w:val="00CA7676"/>
    <w:rsid w:val="00D40B95"/>
    <w:rsid w:val="00D72925"/>
    <w:rsid w:val="00DD194C"/>
    <w:rsid w:val="00E00141"/>
    <w:rsid w:val="00E11196"/>
    <w:rsid w:val="00E11BD2"/>
    <w:rsid w:val="00F11AAE"/>
    <w:rsid w:val="00F24C51"/>
    <w:rsid w:val="00FA5FC4"/>
    <w:rsid w:val="00FF36CD"/>
    <w:rsid w:val="00FF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E0F2"/>
  <w15:docId w15:val="{365EDC66-F072-4F53-9C02-07D9697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A6FA-D74C-418A-8F39-03C22D2B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Sekrets</dc:creator>
  <cp:lastModifiedBy>Акбуринское СП</cp:lastModifiedBy>
  <cp:revision>2</cp:revision>
  <cp:lastPrinted>2021-12-09T05:49:00Z</cp:lastPrinted>
  <dcterms:created xsi:type="dcterms:W3CDTF">2021-12-09T05:49:00Z</dcterms:created>
  <dcterms:modified xsi:type="dcterms:W3CDTF">2021-12-09T05:49:00Z</dcterms:modified>
</cp:coreProperties>
</file>